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27D7" w14:textId="77777777" w:rsidR="00A8643F" w:rsidRPr="008D0296" w:rsidRDefault="008A6021" w:rsidP="00923975">
      <w:pPr>
        <w:pStyle w:val="Kopfzeile"/>
        <w:tabs>
          <w:tab w:val="left" w:pos="3969"/>
        </w:tabs>
        <w:ind w:left="100"/>
        <w:jc w:val="both"/>
        <w:rPr>
          <w:rFonts w:ascii="Tahoma" w:hAnsi="Tahoma" w:cs="Tahoma"/>
        </w:rPr>
      </w:pPr>
      <w:r>
        <w:rPr>
          <w:rFonts w:ascii="Arial" w:hAnsi="Arial" w:cs="Arial"/>
          <w:noProof/>
          <w:sz w:val="22"/>
          <w:szCs w:val="22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47615FD6" wp14:editId="7DA665E3">
            <wp:simplePos x="0" y="0"/>
            <wp:positionH relativeFrom="column">
              <wp:posOffset>-54498</wp:posOffset>
            </wp:positionH>
            <wp:positionV relativeFrom="paragraph">
              <wp:posOffset>-31750</wp:posOffset>
            </wp:positionV>
            <wp:extent cx="2451735" cy="760095"/>
            <wp:effectExtent l="0" t="0" r="5715" b="1905"/>
            <wp:wrapNone/>
            <wp:docPr id="3" name="Image 3" descr="H:\AIG\Logo H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IG\Logo HD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43F">
        <w:rPr>
          <w:rFonts w:ascii="Arial" w:hAnsi="Arial" w:cs="Arial"/>
          <w:sz w:val="22"/>
          <w:szCs w:val="22"/>
        </w:rPr>
        <w:tab/>
      </w:r>
      <w:r w:rsidR="00A8643F" w:rsidRPr="008D0296">
        <w:rPr>
          <w:rFonts w:ascii="Tahoma" w:hAnsi="Tahoma" w:cs="Tahoma"/>
        </w:rPr>
        <w:t>Association des Intérêts de Glion</w:t>
      </w:r>
    </w:p>
    <w:p w14:paraId="46DE1B60" w14:textId="77777777" w:rsidR="00A8643F" w:rsidRPr="008D0296" w:rsidRDefault="00A8643F" w:rsidP="008D0296">
      <w:pPr>
        <w:pStyle w:val="Kopfzeile"/>
        <w:ind w:left="3969"/>
        <w:jc w:val="both"/>
        <w:rPr>
          <w:rFonts w:ascii="Tahoma" w:hAnsi="Tahoma" w:cs="Tahoma"/>
        </w:rPr>
      </w:pPr>
      <w:r w:rsidRPr="008D0296">
        <w:rPr>
          <w:rFonts w:ascii="Tahoma" w:hAnsi="Tahoma" w:cs="Tahoma"/>
        </w:rPr>
        <w:t>Case Postale 16</w:t>
      </w:r>
    </w:p>
    <w:p w14:paraId="51CD1B86" w14:textId="77777777" w:rsidR="00A8643F" w:rsidRDefault="00A8643F" w:rsidP="008D0296">
      <w:pPr>
        <w:pStyle w:val="Kopfzeile"/>
        <w:ind w:left="3969"/>
        <w:jc w:val="both"/>
        <w:rPr>
          <w:rFonts w:ascii="Tahoma" w:hAnsi="Tahoma" w:cs="Tahoma"/>
        </w:rPr>
      </w:pPr>
      <w:r w:rsidRPr="008D0296">
        <w:rPr>
          <w:rFonts w:ascii="Tahoma" w:hAnsi="Tahoma" w:cs="Tahoma"/>
        </w:rPr>
        <w:t>1823 Glion</w:t>
      </w:r>
    </w:p>
    <w:p w14:paraId="44A5C1DD" w14:textId="77777777" w:rsidR="00A8643F" w:rsidRDefault="00482248" w:rsidP="008D0296">
      <w:pPr>
        <w:pStyle w:val="Kopfzeile"/>
        <w:ind w:left="3969"/>
        <w:jc w:val="both"/>
        <w:rPr>
          <w:rFonts w:ascii="Tahoma" w:hAnsi="Tahoma" w:cs="Tahoma"/>
        </w:rPr>
      </w:pPr>
      <w:hyperlink r:id="rId8" w:history="1">
        <w:r w:rsidR="00055104" w:rsidRPr="0074767D">
          <w:rPr>
            <w:rStyle w:val="Hyperlink"/>
            <w:rFonts w:ascii="Tahoma" w:hAnsi="Tahoma" w:cs="Tahoma"/>
          </w:rPr>
          <w:t>info@glion-village.ch</w:t>
        </w:r>
      </w:hyperlink>
    </w:p>
    <w:p w14:paraId="260B217D" w14:textId="77777777" w:rsidR="00A8643F" w:rsidRPr="008D0296" w:rsidRDefault="00482248" w:rsidP="008D0296">
      <w:pPr>
        <w:pStyle w:val="Kopfzeile"/>
        <w:ind w:left="3969"/>
        <w:jc w:val="both"/>
        <w:rPr>
          <w:rFonts w:ascii="Tahoma" w:hAnsi="Tahoma" w:cs="Tahoma"/>
        </w:rPr>
      </w:pPr>
      <w:hyperlink r:id="rId9" w:history="1">
        <w:r w:rsidR="00055104" w:rsidRPr="0074767D">
          <w:rPr>
            <w:rStyle w:val="Hyperlink"/>
            <w:rFonts w:ascii="Tahoma" w:hAnsi="Tahoma" w:cs="Tahoma"/>
          </w:rPr>
          <w:t>www.glion-village.ch</w:t>
        </w:r>
      </w:hyperlink>
      <w:r w:rsidR="00A8643F">
        <w:rPr>
          <w:rFonts w:ascii="Tahoma" w:hAnsi="Tahoma" w:cs="Tahoma"/>
        </w:rPr>
        <w:t xml:space="preserve"> </w:t>
      </w:r>
    </w:p>
    <w:p w14:paraId="141088F6" w14:textId="77777777" w:rsidR="00A8643F" w:rsidRDefault="00A8643F" w:rsidP="008D0296">
      <w:pPr>
        <w:pStyle w:val="Kopfzeile"/>
        <w:ind w:left="3969"/>
        <w:jc w:val="both"/>
        <w:rPr>
          <w:rFonts w:ascii="Tahoma" w:hAnsi="Tahoma" w:cs="Tahoma"/>
        </w:rPr>
      </w:pPr>
    </w:p>
    <w:p w14:paraId="596302F5" w14:textId="77777777" w:rsidR="00A8643F" w:rsidRDefault="00A8643F" w:rsidP="008D0296">
      <w:pPr>
        <w:pStyle w:val="Kopfzeile"/>
        <w:ind w:left="3969"/>
        <w:jc w:val="both"/>
        <w:rPr>
          <w:rFonts w:ascii="Tahoma" w:hAnsi="Tahoma" w:cs="Tahoma"/>
        </w:rPr>
      </w:pPr>
    </w:p>
    <w:p w14:paraId="467556AE" w14:textId="77777777" w:rsidR="00A8643F" w:rsidRDefault="00A8643F" w:rsidP="008D0296">
      <w:pPr>
        <w:pStyle w:val="Kopfzeile"/>
        <w:ind w:left="3969"/>
        <w:jc w:val="both"/>
        <w:rPr>
          <w:rFonts w:ascii="Tahoma" w:hAnsi="Tahoma" w:cs="Tahoma"/>
        </w:rPr>
      </w:pPr>
    </w:p>
    <w:p w14:paraId="1E8B3DB6" w14:textId="77777777" w:rsidR="003D7AE5" w:rsidRDefault="003D7AE5" w:rsidP="008D0296">
      <w:pPr>
        <w:pStyle w:val="Kopfzeile"/>
        <w:ind w:left="3969"/>
        <w:jc w:val="both"/>
        <w:rPr>
          <w:rFonts w:ascii="Tahoma" w:hAnsi="Tahoma" w:cs="Tahoma"/>
        </w:rPr>
      </w:pPr>
    </w:p>
    <w:p w14:paraId="5ECB2331" w14:textId="77777777" w:rsidR="00055104" w:rsidRDefault="00985D29" w:rsidP="00B9329C">
      <w:pPr>
        <w:pStyle w:val="Kopfzeile"/>
        <w:tabs>
          <w:tab w:val="clear" w:pos="9406"/>
        </w:tabs>
        <w:ind w:left="496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Aux</w:t>
      </w:r>
      <w:r w:rsidR="00055104">
        <w:rPr>
          <w:rFonts w:ascii="Tahoma" w:hAnsi="Tahoma" w:cs="Tahoma"/>
        </w:rPr>
        <w:t xml:space="preserve"> membres de notre Association</w:t>
      </w:r>
    </w:p>
    <w:p w14:paraId="3211F1DB" w14:textId="77777777" w:rsidR="00A8643F" w:rsidRDefault="00A8643F" w:rsidP="00B9329C">
      <w:pPr>
        <w:pStyle w:val="Kopfzeile"/>
        <w:tabs>
          <w:tab w:val="clear" w:pos="9406"/>
        </w:tabs>
        <w:ind w:left="4962"/>
        <w:jc w:val="both"/>
        <w:rPr>
          <w:rFonts w:ascii="Tahoma" w:hAnsi="Tahoma" w:cs="Tahoma"/>
        </w:rPr>
      </w:pPr>
    </w:p>
    <w:p w14:paraId="75783D57" w14:textId="77777777" w:rsidR="003D7AE5" w:rsidRDefault="003D7AE5" w:rsidP="00B9329C">
      <w:pPr>
        <w:pStyle w:val="Kopfzeile"/>
        <w:tabs>
          <w:tab w:val="clear" w:pos="9406"/>
        </w:tabs>
        <w:ind w:left="4962"/>
        <w:jc w:val="both"/>
        <w:rPr>
          <w:rFonts w:ascii="Tahoma" w:hAnsi="Tahoma" w:cs="Tahoma"/>
        </w:rPr>
      </w:pPr>
    </w:p>
    <w:p w14:paraId="20D62A31" w14:textId="77777777" w:rsidR="00A8643F" w:rsidRDefault="00A8643F" w:rsidP="00B9329C">
      <w:pPr>
        <w:pStyle w:val="Kopfzeile"/>
        <w:tabs>
          <w:tab w:val="clear" w:pos="9406"/>
        </w:tabs>
        <w:ind w:left="4962"/>
        <w:jc w:val="both"/>
        <w:rPr>
          <w:rFonts w:ascii="Tahoma" w:hAnsi="Tahoma" w:cs="Tahoma"/>
        </w:rPr>
      </w:pPr>
    </w:p>
    <w:p w14:paraId="531D6FBE" w14:textId="34CA1A2E" w:rsidR="00A8643F" w:rsidRPr="00B9329C" w:rsidRDefault="008C5A94" w:rsidP="00B9329C">
      <w:pPr>
        <w:pStyle w:val="Kopfzeile"/>
        <w:tabs>
          <w:tab w:val="clear" w:pos="9406"/>
        </w:tabs>
        <w:ind w:left="496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Glion, </w:t>
      </w:r>
      <w:r w:rsidR="007C3E98">
        <w:rPr>
          <w:rFonts w:ascii="Tahoma" w:hAnsi="Tahoma" w:cs="Tahoma"/>
        </w:rPr>
        <w:t>février 2</w:t>
      </w:r>
      <w:r w:rsidR="00AD71F7">
        <w:rPr>
          <w:rFonts w:ascii="Tahoma" w:hAnsi="Tahoma" w:cs="Tahoma"/>
        </w:rPr>
        <w:t>02</w:t>
      </w:r>
      <w:r w:rsidR="00482248">
        <w:rPr>
          <w:rFonts w:ascii="Tahoma" w:hAnsi="Tahoma" w:cs="Tahoma"/>
        </w:rPr>
        <w:t>4</w:t>
      </w:r>
      <w:r w:rsidR="00A8643F" w:rsidRPr="00B9329C">
        <w:rPr>
          <w:rFonts w:ascii="Tahoma" w:hAnsi="Tahoma" w:cs="Tahoma"/>
        </w:rPr>
        <w:tab/>
      </w:r>
    </w:p>
    <w:p w14:paraId="2B54B2FA" w14:textId="77777777" w:rsidR="00A8643F" w:rsidRDefault="00A8643F" w:rsidP="00B9329C">
      <w:pPr>
        <w:pStyle w:val="Kopfzeile"/>
        <w:tabs>
          <w:tab w:val="clear" w:pos="9406"/>
        </w:tabs>
        <w:ind w:left="4962"/>
        <w:jc w:val="both"/>
        <w:rPr>
          <w:rFonts w:ascii="Tahoma" w:hAnsi="Tahoma" w:cs="Tahoma"/>
        </w:rPr>
      </w:pPr>
    </w:p>
    <w:p w14:paraId="6B62EA53" w14:textId="77777777" w:rsidR="00A8643F" w:rsidRDefault="00A8643F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</w:p>
    <w:p w14:paraId="4CC45342" w14:textId="77777777" w:rsidR="00A8643F" w:rsidRPr="00FF6C3B" w:rsidRDefault="00A8643F" w:rsidP="00FF6C3B">
      <w:pPr>
        <w:pStyle w:val="Kopfzeile"/>
        <w:tabs>
          <w:tab w:val="clear" w:pos="9406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22BAF467" w14:textId="6A3AA73C" w:rsidR="00A8643F" w:rsidRPr="00FF6C3B" w:rsidRDefault="001A01AD" w:rsidP="00FF6C3B">
      <w:pPr>
        <w:pStyle w:val="Kopfzeile"/>
        <w:tabs>
          <w:tab w:val="clear" w:pos="9406"/>
        </w:tabs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9</w:t>
      </w:r>
      <w:r w:rsidR="00482248">
        <w:rPr>
          <w:rFonts w:ascii="Tahoma" w:hAnsi="Tahoma" w:cs="Tahoma"/>
          <w:b/>
          <w:sz w:val="24"/>
          <w:szCs w:val="24"/>
          <w:u w:val="single"/>
        </w:rPr>
        <w:t>8</w:t>
      </w:r>
      <w:r w:rsidR="00A8643F" w:rsidRPr="00FF6C3B">
        <w:rPr>
          <w:rFonts w:ascii="Tahoma" w:hAnsi="Tahoma" w:cs="Tahoma"/>
          <w:b/>
          <w:sz w:val="24"/>
          <w:szCs w:val="24"/>
          <w:u w:val="single"/>
          <w:vertAlign w:val="superscript"/>
        </w:rPr>
        <w:t>ème</w:t>
      </w:r>
      <w:r w:rsidR="00A8643F" w:rsidRPr="00FF6C3B">
        <w:rPr>
          <w:rFonts w:ascii="Tahoma" w:hAnsi="Tahoma" w:cs="Tahoma"/>
          <w:b/>
          <w:sz w:val="24"/>
          <w:szCs w:val="24"/>
          <w:u w:val="single"/>
        </w:rPr>
        <w:t xml:space="preserve"> Assemblée Générale de l’As</w:t>
      </w:r>
      <w:r w:rsidR="00350BB3" w:rsidRPr="00FF6C3B">
        <w:rPr>
          <w:rFonts w:ascii="Tahoma" w:hAnsi="Tahoma" w:cs="Tahoma"/>
          <w:b/>
          <w:sz w:val="24"/>
          <w:szCs w:val="24"/>
          <w:u w:val="single"/>
        </w:rPr>
        <w:t>sociation des Intérêts de Glion</w:t>
      </w:r>
    </w:p>
    <w:p w14:paraId="793EDCB2" w14:textId="77777777" w:rsidR="00A8643F" w:rsidRDefault="00A8643F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</w:p>
    <w:p w14:paraId="7BA58B3A" w14:textId="77777777" w:rsidR="00A8643F" w:rsidRDefault="00A8643F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</w:p>
    <w:p w14:paraId="18DB25EF" w14:textId="77777777" w:rsidR="00A8643F" w:rsidRDefault="00055104" w:rsidP="00985D29">
      <w:pPr>
        <w:pStyle w:val="Kopfzeile"/>
        <w:tabs>
          <w:tab w:val="clear" w:pos="4703"/>
          <w:tab w:val="clear" w:pos="9406"/>
          <w:tab w:val="left" w:pos="288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Chères et Chers membres, </w:t>
      </w:r>
      <w:r w:rsidR="00985D29">
        <w:rPr>
          <w:rFonts w:ascii="Tahoma" w:hAnsi="Tahoma" w:cs="Tahoma"/>
        </w:rPr>
        <w:tab/>
      </w:r>
    </w:p>
    <w:p w14:paraId="2A4B1106" w14:textId="77777777" w:rsidR="00A8643F" w:rsidRDefault="00A8643F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</w:p>
    <w:p w14:paraId="1CD8ECCC" w14:textId="77777777" w:rsidR="00A8643F" w:rsidRDefault="00A8643F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</w:p>
    <w:p w14:paraId="49010AE0" w14:textId="7F564D60" w:rsidR="00A8643F" w:rsidRDefault="003D7AE5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La</w:t>
      </w:r>
      <w:r w:rsidR="00A8643F">
        <w:rPr>
          <w:rFonts w:ascii="Tahoma" w:hAnsi="Tahoma" w:cs="Tahoma"/>
        </w:rPr>
        <w:t xml:space="preserve"> </w:t>
      </w:r>
      <w:r w:rsidR="001A01AD">
        <w:rPr>
          <w:rFonts w:ascii="Tahoma" w:hAnsi="Tahoma" w:cs="Tahoma"/>
        </w:rPr>
        <w:t>9</w:t>
      </w:r>
      <w:r w:rsidR="00482248">
        <w:rPr>
          <w:rFonts w:ascii="Tahoma" w:hAnsi="Tahoma" w:cs="Tahoma"/>
        </w:rPr>
        <w:t>8</w:t>
      </w:r>
      <w:r w:rsidR="00A8643F" w:rsidRPr="008B0713">
        <w:rPr>
          <w:rFonts w:ascii="Tahoma" w:hAnsi="Tahoma" w:cs="Tahoma"/>
          <w:vertAlign w:val="superscript"/>
        </w:rPr>
        <w:t>ème</w:t>
      </w:r>
      <w:r w:rsidR="00A8643F">
        <w:rPr>
          <w:rFonts w:ascii="Tahoma" w:hAnsi="Tahoma" w:cs="Tahoma"/>
        </w:rPr>
        <w:t xml:space="preserve"> Assemblée Générale</w:t>
      </w:r>
      <w:r>
        <w:rPr>
          <w:rFonts w:ascii="Tahoma" w:hAnsi="Tahoma" w:cs="Tahoma"/>
        </w:rPr>
        <w:t xml:space="preserve"> de l’AIG</w:t>
      </w:r>
      <w:r w:rsidR="00A8643F">
        <w:rPr>
          <w:rFonts w:ascii="Tahoma" w:hAnsi="Tahoma" w:cs="Tahoma"/>
        </w:rPr>
        <w:t xml:space="preserve"> aura lieu</w:t>
      </w:r>
      <w:r w:rsidR="00350BB3">
        <w:rPr>
          <w:rFonts w:ascii="Tahoma" w:hAnsi="Tahoma" w:cs="Tahoma"/>
        </w:rPr>
        <w:t> :</w:t>
      </w:r>
    </w:p>
    <w:p w14:paraId="480B1921" w14:textId="77777777" w:rsidR="00A8643F" w:rsidRDefault="00A8643F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</w:p>
    <w:p w14:paraId="6CCFD416" w14:textId="413EB05D" w:rsidR="00FF6C3B" w:rsidRDefault="00A8643F" w:rsidP="00FF6C3B">
      <w:pPr>
        <w:pStyle w:val="Kopfzeile"/>
        <w:tabs>
          <w:tab w:val="clear" w:pos="9406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Le vendredi </w:t>
      </w:r>
      <w:r w:rsidR="00482248">
        <w:rPr>
          <w:rFonts w:ascii="Tahoma" w:hAnsi="Tahoma" w:cs="Tahoma"/>
          <w:b/>
          <w:bCs/>
        </w:rPr>
        <w:t>8</w:t>
      </w:r>
      <w:r w:rsidR="006B466E">
        <w:rPr>
          <w:rFonts w:ascii="Tahoma" w:hAnsi="Tahoma" w:cs="Tahoma"/>
          <w:b/>
          <w:bCs/>
        </w:rPr>
        <w:t xml:space="preserve"> mars 202</w:t>
      </w:r>
      <w:r w:rsidR="00482248">
        <w:rPr>
          <w:rFonts w:ascii="Tahoma" w:hAnsi="Tahoma" w:cs="Tahoma"/>
          <w:b/>
          <w:bCs/>
        </w:rPr>
        <w:t>4</w:t>
      </w:r>
    </w:p>
    <w:p w14:paraId="0D80C717" w14:textId="77777777" w:rsidR="00A13458" w:rsidRDefault="00C96256" w:rsidP="00C96256">
      <w:pPr>
        <w:pStyle w:val="Kopfzeile"/>
        <w:tabs>
          <w:tab w:val="clear" w:pos="9406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A l’Hôtel Victoria à Glion</w:t>
      </w:r>
      <w:r w:rsidR="00F06ACA" w:rsidRPr="00E729A2">
        <w:rPr>
          <w:rFonts w:ascii="Tahoma" w:hAnsi="Tahoma" w:cs="Tahoma"/>
          <w:b/>
          <w:bCs/>
        </w:rPr>
        <w:t xml:space="preserve"> </w:t>
      </w:r>
    </w:p>
    <w:p w14:paraId="6BF0FD58" w14:textId="77777777" w:rsidR="00FF6C3B" w:rsidRDefault="00FF6C3B" w:rsidP="00FF6D3C">
      <w:pPr>
        <w:pStyle w:val="Kopfzeile"/>
        <w:tabs>
          <w:tab w:val="clear" w:pos="9406"/>
        </w:tabs>
        <w:jc w:val="both"/>
        <w:rPr>
          <w:rFonts w:ascii="Tahoma" w:hAnsi="Tahoma" w:cs="Tahoma"/>
          <w:b/>
          <w:bCs/>
        </w:rPr>
      </w:pPr>
    </w:p>
    <w:p w14:paraId="173402EC" w14:textId="40893867" w:rsidR="00350BB3" w:rsidRDefault="00350BB3" w:rsidP="00FF6D3C">
      <w:pPr>
        <w:pStyle w:val="Kopfzeile"/>
        <w:numPr>
          <w:ilvl w:val="0"/>
          <w:numId w:val="6"/>
        </w:numPr>
        <w:tabs>
          <w:tab w:val="clear" w:pos="4703"/>
          <w:tab w:val="clear" w:pos="9406"/>
          <w:tab w:val="center" w:pos="567"/>
        </w:tabs>
        <w:ind w:hanging="72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19h00 </w:t>
      </w:r>
      <w:r w:rsidR="00673571">
        <w:rPr>
          <w:rFonts w:ascii="Tahoma" w:hAnsi="Tahoma" w:cs="Tahoma"/>
          <w:b/>
          <w:bCs/>
        </w:rPr>
        <w:tab/>
      </w:r>
      <w:r w:rsidR="007F4BA7">
        <w:rPr>
          <w:rFonts w:ascii="Tahoma" w:hAnsi="Tahoma" w:cs="Tahoma"/>
          <w:b/>
          <w:bCs/>
        </w:rPr>
        <w:t>Accueil et début de l’Assemblée</w:t>
      </w:r>
    </w:p>
    <w:p w14:paraId="4160C537" w14:textId="1D346383" w:rsidR="00F06ACA" w:rsidRDefault="009A1DFC" w:rsidP="00673571">
      <w:pPr>
        <w:pStyle w:val="Kopfzeile"/>
        <w:numPr>
          <w:ilvl w:val="0"/>
          <w:numId w:val="6"/>
        </w:numPr>
        <w:tabs>
          <w:tab w:val="clear" w:pos="4703"/>
          <w:tab w:val="clear" w:pos="9406"/>
          <w:tab w:val="left" w:pos="1134"/>
        </w:tabs>
        <w:ind w:left="567" w:hanging="567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</w:rPr>
        <w:t>20h30</w:t>
      </w:r>
      <w:r w:rsidR="007F4BA7">
        <w:rPr>
          <w:rFonts w:ascii="Tahoma" w:hAnsi="Tahoma" w:cs="Tahoma"/>
          <w:b/>
          <w:bCs/>
        </w:rPr>
        <w:t xml:space="preserve"> </w:t>
      </w:r>
      <w:r w:rsidR="00673571">
        <w:rPr>
          <w:rFonts w:ascii="Tahoma" w:hAnsi="Tahoma" w:cs="Tahoma"/>
          <w:b/>
          <w:bCs/>
        </w:rPr>
        <w:tab/>
      </w:r>
      <w:r w:rsidR="007F4BA7">
        <w:rPr>
          <w:rFonts w:ascii="Tahoma" w:hAnsi="Tahoma" w:cs="Tahoma"/>
          <w:b/>
          <w:bCs/>
        </w:rPr>
        <w:t>Apéritif</w:t>
      </w:r>
      <w:r w:rsidR="006B466E">
        <w:rPr>
          <w:rFonts w:ascii="Tahoma" w:hAnsi="Tahoma" w:cs="Tahoma"/>
          <w:b/>
          <w:bCs/>
        </w:rPr>
        <w:t>-dinatoire</w:t>
      </w:r>
      <w:r w:rsidR="007F4BA7">
        <w:rPr>
          <w:rFonts w:ascii="Tahoma" w:hAnsi="Tahoma" w:cs="Tahoma"/>
          <w:b/>
          <w:bCs/>
        </w:rPr>
        <w:t xml:space="preserve"> et verre de l’amitié</w:t>
      </w:r>
    </w:p>
    <w:p w14:paraId="179D6D8F" w14:textId="77777777" w:rsidR="00A13458" w:rsidRPr="00673571" w:rsidRDefault="00A13458" w:rsidP="00A13458">
      <w:pPr>
        <w:pStyle w:val="Kopfzeile"/>
        <w:tabs>
          <w:tab w:val="clear" w:pos="4703"/>
          <w:tab w:val="clear" w:pos="9406"/>
          <w:tab w:val="left" w:pos="1134"/>
        </w:tabs>
        <w:jc w:val="both"/>
        <w:rPr>
          <w:rFonts w:ascii="Tahoma" w:hAnsi="Tahoma" w:cs="Tahoma"/>
          <w:b/>
          <w:bCs/>
          <w:sz w:val="16"/>
          <w:szCs w:val="16"/>
        </w:rPr>
      </w:pPr>
    </w:p>
    <w:p w14:paraId="387AB2A3" w14:textId="77777777" w:rsidR="008E17E6" w:rsidRDefault="003D7AE5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Vous y êtes cordialement invités et vous trouverez à cet effet </w:t>
      </w:r>
      <w:r w:rsidR="00781537">
        <w:rPr>
          <w:rFonts w:ascii="Tahoma" w:hAnsi="Tahoma" w:cs="Tahoma"/>
        </w:rPr>
        <w:t>l</w:t>
      </w:r>
      <w:r w:rsidR="00A8643F">
        <w:rPr>
          <w:rFonts w:ascii="Tahoma" w:hAnsi="Tahoma" w:cs="Tahoma"/>
        </w:rPr>
        <w:t xml:space="preserve">’ordre du jour </w:t>
      </w:r>
      <w:r w:rsidR="00350BB3">
        <w:rPr>
          <w:rFonts w:ascii="Tahoma" w:hAnsi="Tahoma" w:cs="Tahoma"/>
        </w:rPr>
        <w:t>statutaire</w:t>
      </w:r>
      <w:r>
        <w:rPr>
          <w:rFonts w:ascii="Tahoma" w:hAnsi="Tahoma" w:cs="Tahoma"/>
        </w:rPr>
        <w:t xml:space="preserve"> au verso</w:t>
      </w:r>
      <w:r w:rsidR="00350BB3">
        <w:rPr>
          <w:rFonts w:ascii="Tahoma" w:hAnsi="Tahoma" w:cs="Tahoma"/>
        </w:rPr>
        <w:t xml:space="preserve">. </w:t>
      </w:r>
    </w:p>
    <w:p w14:paraId="5623E105" w14:textId="77777777" w:rsidR="007C3E98" w:rsidRDefault="007C3E98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</w:p>
    <w:p w14:paraId="397C536F" w14:textId="3D45FEAC" w:rsidR="00A8643F" w:rsidRDefault="008E17E6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 procès-verbal de l’Assemblée Générale </w:t>
      </w:r>
      <w:r w:rsidR="00E24FC6">
        <w:rPr>
          <w:rFonts w:ascii="Tahoma" w:hAnsi="Tahoma" w:cs="Tahoma"/>
        </w:rPr>
        <w:t>et l</w:t>
      </w:r>
      <w:r>
        <w:rPr>
          <w:rFonts w:ascii="Tahoma" w:hAnsi="Tahoma" w:cs="Tahoma"/>
        </w:rPr>
        <w:t>’extrait de la comptabilité 20</w:t>
      </w:r>
      <w:r w:rsidR="00C96256">
        <w:rPr>
          <w:rFonts w:ascii="Tahoma" w:hAnsi="Tahoma" w:cs="Tahoma"/>
        </w:rPr>
        <w:t>2</w:t>
      </w:r>
      <w:r w:rsidR="00482248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seront disponibles </w:t>
      </w:r>
      <w:r w:rsidR="00673571">
        <w:rPr>
          <w:rFonts w:ascii="Tahoma" w:hAnsi="Tahoma" w:cs="Tahoma"/>
        </w:rPr>
        <w:t xml:space="preserve">sur place </w:t>
      </w:r>
      <w:r w:rsidR="004C1BC5">
        <w:rPr>
          <w:rFonts w:ascii="Tahoma" w:hAnsi="Tahoma" w:cs="Tahoma"/>
        </w:rPr>
        <w:t>30 minutes avant le début</w:t>
      </w:r>
      <w:r w:rsidR="00E24FC6">
        <w:rPr>
          <w:rFonts w:ascii="Tahoma" w:hAnsi="Tahoma" w:cs="Tahoma"/>
        </w:rPr>
        <w:t xml:space="preserve"> de</w:t>
      </w:r>
      <w:r>
        <w:rPr>
          <w:rFonts w:ascii="Tahoma" w:hAnsi="Tahoma" w:cs="Tahoma"/>
        </w:rPr>
        <w:t xml:space="preserve"> l’assemblée. </w:t>
      </w:r>
      <w:r w:rsidR="009A1DFC">
        <w:rPr>
          <w:rFonts w:ascii="Tahoma" w:hAnsi="Tahoma" w:cs="Tahoma"/>
        </w:rPr>
        <w:t xml:space="preserve">Vous pouvez également trouver ces documents sur notre site internet, rubrique « Documents utiles ». Si vous souhaitez </w:t>
      </w:r>
      <w:r w:rsidR="00D77D75">
        <w:rPr>
          <w:rFonts w:ascii="Tahoma" w:hAnsi="Tahoma" w:cs="Tahoma"/>
        </w:rPr>
        <w:t xml:space="preserve">en recevoir </w:t>
      </w:r>
      <w:r w:rsidR="009A1DFC">
        <w:rPr>
          <w:rFonts w:ascii="Tahoma" w:hAnsi="Tahoma" w:cs="Tahoma"/>
        </w:rPr>
        <w:t xml:space="preserve">un exemplaire, merci de nous le faire savoir par e-mail. </w:t>
      </w:r>
      <w:r w:rsidR="003D7AE5">
        <w:rPr>
          <w:rFonts w:ascii="Tahoma" w:hAnsi="Tahoma" w:cs="Tahoma"/>
        </w:rPr>
        <w:t xml:space="preserve"> </w:t>
      </w:r>
    </w:p>
    <w:p w14:paraId="7199A243" w14:textId="77777777" w:rsidR="008E17E6" w:rsidRDefault="008E17E6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</w:p>
    <w:p w14:paraId="2DF2D57C" w14:textId="12F88950" w:rsidR="0065225D" w:rsidRDefault="00055104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Afin de vous acquitter de votre cotisation, vous trouverez en annexe </w:t>
      </w:r>
      <w:r w:rsidR="00F97732">
        <w:rPr>
          <w:rFonts w:ascii="Tahoma" w:hAnsi="Tahoma" w:cs="Tahoma"/>
        </w:rPr>
        <w:t xml:space="preserve">la facture relative. </w:t>
      </w:r>
    </w:p>
    <w:p w14:paraId="57F4B450" w14:textId="77777777" w:rsidR="00FF6D3C" w:rsidRDefault="00FF6D3C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</w:p>
    <w:p w14:paraId="61B638BA" w14:textId="3C18E77B" w:rsidR="00A8643F" w:rsidRDefault="00F97732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Nous nous réjouissons de vous accueillir</w:t>
      </w:r>
      <w:r w:rsidR="00673571">
        <w:rPr>
          <w:rFonts w:ascii="Tahoma" w:hAnsi="Tahoma" w:cs="Tahoma"/>
        </w:rPr>
        <w:t xml:space="preserve"> lors de cette</w:t>
      </w:r>
      <w:r w:rsidR="001A468E">
        <w:rPr>
          <w:rFonts w:ascii="Tahoma" w:hAnsi="Tahoma" w:cs="Tahoma"/>
        </w:rPr>
        <w:t xml:space="preserve"> </w:t>
      </w:r>
      <w:r w:rsidR="00A8643F">
        <w:rPr>
          <w:rFonts w:ascii="Tahoma" w:hAnsi="Tahoma" w:cs="Tahoma"/>
        </w:rPr>
        <w:t>assemblée,</w:t>
      </w:r>
      <w:r>
        <w:rPr>
          <w:rFonts w:ascii="Tahoma" w:hAnsi="Tahoma" w:cs="Tahoma"/>
        </w:rPr>
        <w:t xml:space="preserve"> et</w:t>
      </w:r>
      <w:r w:rsidR="00A8643F">
        <w:rPr>
          <w:rFonts w:ascii="Tahoma" w:hAnsi="Tahoma" w:cs="Tahoma"/>
        </w:rPr>
        <w:t xml:space="preserve"> </w:t>
      </w:r>
      <w:r w:rsidR="00001196">
        <w:rPr>
          <w:rFonts w:ascii="Tahoma" w:hAnsi="Tahoma" w:cs="Tahoma"/>
        </w:rPr>
        <w:t>nous vous adressons</w:t>
      </w:r>
      <w:r w:rsidR="007F4BA7">
        <w:rPr>
          <w:rFonts w:ascii="Tahoma" w:hAnsi="Tahoma" w:cs="Tahoma"/>
        </w:rPr>
        <w:t>,</w:t>
      </w:r>
      <w:r w:rsidR="00001196">
        <w:rPr>
          <w:rFonts w:ascii="Tahoma" w:hAnsi="Tahoma" w:cs="Tahoma"/>
        </w:rPr>
        <w:t xml:space="preserve"> </w:t>
      </w:r>
      <w:r w:rsidR="00985D29">
        <w:rPr>
          <w:rFonts w:ascii="Tahoma" w:hAnsi="Tahoma" w:cs="Tahoma"/>
        </w:rPr>
        <w:t xml:space="preserve">Chères et Chers membres, </w:t>
      </w:r>
      <w:r w:rsidR="00001196">
        <w:rPr>
          <w:rFonts w:ascii="Tahoma" w:hAnsi="Tahoma" w:cs="Tahoma"/>
        </w:rPr>
        <w:t>nos</w:t>
      </w:r>
      <w:r w:rsidR="00FF6D3C">
        <w:rPr>
          <w:rFonts w:ascii="Tahoma" w:hAnsi="Tahoma" w:cs="Tahoma"/>
        </w:rPr>
        <w:t xml:space="preserve"> </w:t>
      </w:r>
      <w:r w:rsidR="00A8643F">
        <w:rPr>
          <w:rFonts w:ascii="Tahoma" w:hAnsi="Tahoma" w:cs="Tahoma"/>
        </w:rPr>
        <w:t>cordiales salutations.</w:t>
      </w:r>
    </w:p>
    <w:p w14:paraId="26AB2558" w14:textId="77777777" w:rsidR="00055104" w:rsidRDefault="00055104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</w:p>
    <w:p w14:paraId="0EC4586B" w14:textId="61095B02" w:rsidR="00070C25" w:rsidRDefault="00070C25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</w:p>
    <w:p w14:paraId="1D80C43C" w14:textId="3EF5430E" w:rsidR="00070C25" w:rsidRDefault="00F97732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val="fr-CH" w:eastAsia="fr-CH"/>
        </w:rPr>
        <w:drawing>
          <wp:anchor distT="0" distB="0" distL="114300" distR="114300" simplePos="0" relativeHeight="251662336" behindDoc="1" locked="0" layoutInCell="1" allowOverlap="1" wp14:anchorId="739FAACD" wp14:editId="5B2A1367">
            <wp:simplePos x="0" y="0"/>
            <wp:positionH relativeFrom="column">
              <wp:posOffset>2823535</wp:posOffset>
            </wp:positionH>
            <wp:positionV relativeFrom="paragraph">
              <wp:posOffset>16613</wp:posOffset>
            </wp:positionV>
            <wp:extent cx="1858645" cy="813435"/>
            <wp:effectExtent l="0" t="0" r="8255" b="5715"/>
            <wp:wrapNone/>
            <wp:docPr id="1" name="Image 1" descr="T:\Direction generale\COMITE DE DIRECTION\Signatures Comité de direction\Signature Nic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irection generale\COMITE DE DIRECTION\Signatures Comité de direction\Signature Nicola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52B95" w14:textId="77777777" w:rsidR="00F97732" w:rsidRDefault="00F97732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</w:p>
    <w:p w14:paraId="6FF4F096" w14:textId="77777777" w:rsidR="00055104" w:rsidRDefault="00055104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</w:p>
    <w:p w14:paraId="22BE8C93" w14:textId="77777777" w:rsidR="00055104" w:rsidRDefault="00055104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</w:p>
    <w:p w14:paraId="0323B467" w14:textId="77777777" w:rsidR="00A8643F" w:rsidRDefault="00A8643F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</w:p>
    <w:p w14:paraId="0BCC9476" w14:textId="77777777" w:rsidR="00A8643F" w:rsidRDefault="004C1BC5" w:rsidP="00001196">
      <w:pPr>
        <w:pStyle w:val="Kopfzeile"/>
        <w:tabs>
          <w:tab w:val="clear" w:pos="9406"/>
          <w:tab w:val="left" w:pos="496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A1DFC">
        <w:rPr>
          <w:rFonts w:ascii="Tahoma" w:hAnsi="Tahoma" w:cs="Tahoma"/>
        </w:rPr>
        <w:t>Nicolas Büchler</w:t>
      </w:r>
    </w:p>
    <w:p w14:paraId="42681975" w14:textId="77777777" w:rsidR="00A8643F" w:rsidRDefault="004C1BC5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8643F">
        <w:rPr>
          <w:rFonts w:ascii="Tahoma" w:hAnsi="Tahoma" w:cs="Tahoma"/>
        </w:rPr>
        <w:t>Président AIG</w:t>
      </w:r>
    </w:p>
    <w:p w14:paraId="2EA57CE1" w14:textId="77777777" w:rsidR="00A8643F" w:rsidRDefault="00A8643F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</w:p>
    <w:p w14:paraId="1DB49710" w14:textId="77777777" w:rsidR="00A8643F" w:rsidRDefault="00A8643F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</w:p>
    <w:p w14:paraId="3413F3B1" w14:textId="77777777" w:rsidR="00055104" w:rsidRDefault="00055104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</w:p>
    <w:p w14:paraId="7C788D96" w14:textId="77777777" w:rsidR="00055104" w:rsidRDefault="00055104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</w:p>
    <w:p w14:paraId="37DCADDA" w14:textId="77777777" w:rsidR="00A8643F" w:rsidRDefault="00A8643F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</w:p>
    <w:p w14:paraId="28064F80" w14:textId="77777777" w:rsidR="00A8643F" w:rsidRDefault="00D65118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  <w:r w:rsidRPr="00D65118">
        <w:rPr>
          <w:rFonts w:ascii="Tahoma" w:hAnsi="Tahoma" w:cs="Tahoma"/>
          <w:u w:val="single"/>
        </w:rPr>
        <w:t>Annexe</w:t>
      </w:r>
      <w:r>
        <w:rPr>
          <w:rFonts w:ascii="Tahoma" w:hAnsi="Tahoma" w:cs="Tahoma"/>
        </w:rPr>
        <w:t> : ment.</w:t>
      </w:r>
    </w:p>
    <w:p w14:paraId="1524AA09" w14:textId="77777777" w:rsidR="00A8643F" w:rsidRDefault="00A8643F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</w:p>
    <w:p w14:paraId="3A9BC827" w14:textId="77777777" w:rsidR="003425C6" w:rsidRDefault="003425C6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055A5271" w14:textId="77777777" w:rsidR="003425C6" w:rsidRDefault="008A6021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  <w:r>
        <w:rPr>
          <w:rFonts w:ascii="Arial" w:hAnsi="Arial" w:cs="Arial"/>
          <w:noProof/>
          <w:sz w:val="22"/>
          <w:szCs w:val="22"/>
          <w:lang w:val="fr-CH" w:eastAsia="fr-CH"/>
        </w:rPr>
        <w:lastRenderedPageBreak/>
        <w:drawing>
          <wp:anchor distT="0" distB="0" distL="114300" distR="114300" simplePos="0" relativeHeight="251661312" behindDoc="1" locked="0" layoutInCell="1" allowOverlap="1" wp14:anchorId="731234CE" wp14:editId="1C80A631">
            <wp:simplePos x="0" y="0"/>
            <wp:positionH relativeFrom="column">
              <wp:posOffset>-36571</wp:posOffset>
            </wp:positionH>
            <wp:positionV relativeFrom="paragraph">
              <wp:posOffset>5715</wp:posOffset>
            </wp:positionV>
            <wp:extent cx="2451735" cy="760095"/>
            <wp:effectExtent l="0" t="0" r="5715" b="1905"/>
            <wp:wrapNone/>
            <wp:docPr id="4" name="Image 4" descr="H:\AIG\Logo H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IG\Logo HD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97D75" w14:textId="77777777" w:rsidR="003425C6" w:rsidRDefault="003425C6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</w:p>
    <w:p w14:paraId="6DEEEB7C" w14:textId="77777777" w:rsidR="003425C6" w:rsidRDefault="003425C6" w:rsidP="00FF6D3C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</w:p>
    <w:p w14:paraId="01CCE92A" w14:textId="77777777" w:rsidR="00001196" w:rsidRDefault="00001196" w:rsidP="003425C6">
      <w:pPr>
        <w:ind w:left="360"/>
        <w:jc w:val="center"/>
        <w:rPr>
          <w:rFonts w:asciiTheme="minorHAnsi" w:hAnsiTheme="minorHAnsi"/>
          <w:b/>
          <w:sz w:val="40"/>
        </w:rPr>
      </w:pPr>
    </w:p>
    <w:p w14:paraId="2D19A023" w14:textId="77777777" w:rsidR="007E1D38" w:rsidRDefault="007E1D38" w:rsidP="003425C6">
      <w:pPr>
        <w:ind w:left="360"/>
        <w:jc w:val="center"/>
        <w:rPr>
          <w:rFonts w:asciiTheme="minorHAnsi" w:hAnsiTheme="minorHAnsi"/>
          <w:b/>
          <w:sz w:val="40"/>
        </w:rPr>
      </w:pPr>
    </w:p>
    <w:p w14:paraId="1410F0CF" w14:textId="77777777" w:rsidR="00F97732" w:rsidRDefault="00F97732" w:rsidP="003425C6">
      <w:pPr>
        <w:ind w:left="360"/>
        <w:jc w:val="center"/>
        <w:rPr>
          <w:rFonts w:asciiTheme="minorHAnsi" w:hAnsiTheme="minorHAnsi"/>
          <w:b/>
          <w:sz w:val="40"/>
        </w:rPr>
      </w:pPr>
    </w:p>
    <w:p w14:paraId="4B213B2E" w14:textId="7D397CE2" w:rsidR="003425C6" w:rsidRPr="003425C6" w:rsidRDefault="003425C6" w:rsidP="003425C6">
      <w:pPr>
        <w:ind w:left="360"/>
        <w:jc w:val="center"/>
        <w:rPr>
          <w:rFonts w:asciiTheme="minorHAnsi" w:hAnsiTheme="minorHAnsi"/>
          <w:b/>
          <w:sz w:val="40"/>
        </w:rPr>
      </w:pPr>
      <w:r w:rsidRPr="003425C6">
        <w:rPr>
          <w:rFonts w:asciiTheme="minorHAnsi" w:hAnsiTheme="minorHAnsi"/>
          <w:b/>
          <w:sz w:val="40"/>
        </w:rPr>
        <w:t>Ordre du jour de la 9</w:t>
      </w:r>
      <w:r w:rsidR="00482248">
        <w:rPr>
          <w:rFonts w:asciiTheme="minorHAnsi" w:hAnsiTheme="minorHAnsi"/>
          <w:b/>
          <w:sz w:val="40"/>
        </w:rPr>
        <w:t>8</w:t>
      </w:r>
      <w:r w:rsidRPr="003425C6">
        <w:rPr>
          <w:rFonts w:asciiTheme="minorHAnsi" w:hAnsiTheme="minorHAnsi"/>
          <w:b/>
          <w:sz w:val="40"/>
        </w:rPr>
        <w:t>ème Assemblée Générale</w:t>
      </w:r>
      <w:r w:rsidRPr="003425C6">
        <w:rPr>
          <w:rFonts w:asciiTheme="minorHAnsi" w:hAnsiTheme="minorHAnsi"/>
          <w:b/>
          <w:sz w:val="40"/>
        </w:rPr>
        <w:br/>
        <w:t xml:space="preserve"> de l’Association des Intérêts de Glion</w:t>
      </w:r>
    </w:p>
    <w:p w14:paraId="54E823BC" w14:textId="77777777" w:rsidR="003425C6" w:rsidRPr="00CC1618" w:rsidRDefault="003425C6" w:rsidP="003425C6">
      <w:pPr>
        <w:jc w:val="center"/>
        <w:rPr>
          <w:rFonts w:asciiTheme="minorHAnsi" w:hAnsiTheme="minorHAnsi"/>
          <w:b/>
          <w:sz w:val="40"/>
        </w:rPr>
      </w:pPr>
    </w:p>
    <w:p w14:paraId="68AFBCD6" w14:textId="77777777" w:rsidR="003425C6" w:rsidRPr="00CC1618" w:rsidRDefault="003425C6" w:rsidP="003425C6">
      <w:pPr>
        <w:rPr>
          <w:rFonts w:asciiTheme="minorHAnsi" w:hAnsiTheme="minorHAnsi"/>
          <w:sz w:val="40"/>
        </w:rPr>
      </w:pPr>
    </w:p>
    <w:p w14:paraId="38EC39E8" w14:textId="2EE66332" w:rsidR="003425C6" w:rsidRDefault="003425C6" w:rsidP="003425C6">
      <w:pPr>
        <w:pStyle w:val="Listenabsatz"/>
        <w:numPr>
          <w:ilvl w:val="0"/>
          <w:numId w:val="8"/>
        </w:numPr>
        <w:ind w:left="1200" w:hanging="840"/>
        <w:rPr>
          <w:rFonts w:asciiTheme="minorHAnsi" w:hAnsiTheme="minorHAnsi"/>
          <w:sz w:val="40"/>
        </w:rPr>
      </w:pPr>
      <w:r>
        <w:rPr>
          <w:rFonts w:asciiTheme="minorHAnsi" w:hAnsiTheme="minorHAnsi"/>
          <w:sz w:val="40"/>
        </w:rPr>
        <w:t xml:space="preserve">Ouverture de l’Assemblée et </w:t>
      </w:r>
      <w:r w:rsidR="00673571">
        <w:rPr>
          <w:rFonts w:asciiTheme="minorHAnsi" w:hAnsiTheme="minorHAnsi"/>
          <w:sz w:val="40"/>
        </w:rPr>
        <w:t>bienvenue</w:t>
      </w:r>
    </w:p>
    <w:p w14:paraId="59763CCA" w14:textId="77777777" w:rsidR="003425C6" w:rsidRPr="003425C6" w:rsidRDefault="003425C6" w:rsidP="003425C6">
      <w:pPr>
        <w:pStyle w:val="Listenabsatz"/>
        <w:numPr>
          <w:ilvl w:val="0"/>
          <w:numId w:val="8"/>
        </w:numPr>
        <w:ind w:left="1200" w:hanging="840"/>
        <w:rPr>
          <w:rFonts w:asciiTheme="minorHAnsi" w:hAnsiTheme="minorHAnsi"/>
          <w:sz w:val="40"/>
        </w:rPr>
      </w:pPr>
      <w:r w:rsidRPr="003425C6">
        <w:rPr>
          <w:rFonts w:asciiTheme="minorHAnsi" w:hAnsiTheme="minorHAnsi"/>
          <w:sz w:val="40"/>
        </w:rPr>
        <w:t xml:space="preserve">Adoption du </w:t>
      </w:r>
      <w:r w:rsidR="007F4BA7">
        <w:rPr>
          <w:rFonts w:asciiTheme="minorHAnsi" w:hAnsiTheme="minorHAnsi"/>
          <w:sz w:val="40"/>
        </w:rPr>
        <w:t>P</w:t>
      </w:r>
      <w:r w:rsidRPr="003425C6">
        <w:rPr>
          <w:rFonts w:asciiTheme="minorHAnsi" w:hAnsiTheme="minorHAnsi"/>
          <w:sz w:val="40"/>
        </w:rPr>
        <w:t>rocès-</w:t>
      </w:r>
      <w:r w:rsidR="007F4BA7">
        <w:rPr>
          <w:rFonts w:asciiTheme="minorHAnsi" w:hAnsiTheme="minorHAnsi"/>
          <w:sz w:val="40"/>
        </w:rPr>
        <w:t>V</w:t>
      </w:r>
      <w:r w:rsidRPr="003425C6">
        <w:rPr>
          <w:rFonts w:asciiTheme="minorHAnsi" w:hAnsiTheme="minorHAnsi"/>
          <w:sz w:val="40"/>
        </w:rPr>
        <w:t xml:space="preserve">erbal de la dernière </w:t>
      </w:r>
      <w:r w:rsidR="007F4BA7">
        <w:rPr>
          <w:rFonts w:asciiTheme="minorHAnsi" w:hAnsiTheme="minorHAnsi"/>
          <w:sz w:val="40"/>
        </w:rPr>
        <w:t>A</w:t>
      </w:r>
      <w:r w:rsidRPr="003425C6">
        <w:rPr>
          <w:rFonts w:asciiTheme="minorHAnsi" w:hAnsiTheme="minorHAnsi"/>
          <w:sz w:val="40"/>
        </w:rPr>
        <w:t xml:space="preserve">ssemblée </w:t>
      </w:r>
      <w:r w:rsidR="007F4BA7">
        <w:rPr>
          <w:rFonts w:asciiTheme="minorHAnsi" w:hAnsiTheme="minorHAnsi"/>
          <w:sz w:val="40"/>
        </w:rPr>
        <w:t>G</w:t>
      </w:r>
      <w:r w:rsidRPr="003425C6">
        <w:rPr>
          <w:rFonts w:asciiTheme="minorHAnsi" w:hAnsiTheme="minorHAnsi"/>
          <w:sz w:val="40"/>
        </w:rPr>
        <w:t>énérale</w:t>
      </w:r>
    </w:p>
    <w:p w14:paraId="28070479" w14:textId="77777777" w:rsidR="003425C6" w:rsidRDefault="003425C6" w:rsidP="003425C6">
      <w:pPr>
        <w:pStyle w:val="Listenabsatz"/>
        <w:numPr>
          <w:ilvl w:val="0"/>
          <w:numId w:val="8"/>
        </w:numPr>
        <w:ind w:left="1200" w:hanging="840"/>
        <w:rPr>
          <w:rFonts w:asciiTheme="minorHAnsi" w:hAnsiTheme="minorHAnsi"/>
          <w:sz w:val="40"/>
        </w:rPr>
      </w:pPr>
      <w:r w:rsidRPr="003425C6">
        <w:rPr>
          <w:rFonts w:asciiTheme="minorHAnsi" w:hAnsiTheme="minorHAnsi"/>
          <w:sz w:val="40"/>
        </w:rPr>
        <w:t>Rapport du Président</w:t>
      </w:r>
    </w:p>
    <w:p w14:paraId="30436FCC" w14:textId="77777777" w:rsidR="00001196" w:rsidRPr="003425C6" w:rsidRDefault="00001196" w:rsidP="003425C6">
      <w:pPr>
        <w:pStyle w:val="Listenabsatz"/>
        <w:numPr>
          <w:ilvl w:val="0"/>
          <w:numId w:val="8"/>
        </w:numPr>
        <w:ind w:left="1200" w:hanging="840"/>
        <w:rPr>
          <w:rFonts w:asciiTheme="minorHAnsi" w:hAnsiTheme="minorHAnsi"/>
          <w:sz w:val="40"/>
        </w:rPr>
      </w:pPr>
      <w:r>
        <w:rPr>
          <w:rFonts w:asciiTheme="minorHAnsi" w:hAnsiTheme="minorHAnsi"/>
          <w:sz w:val="40"/>
        </w:rPr>
        <w:t>Rapport du Comité</w:t>
      </w:r>
    </w:p>
    <w:p w14:paraId="2624B6C8" w14:textId="77777777" w:rsidR="003425C6" w:rsidRDefault="003425C6" w:rsidP="003425C6">
      <w:pPr>
        <w:pStyle w:val="Listenabsatz"/>
        <w:numPr>
          <w:ilvl w:val="0"/>
          <w:numId w:val="8"/>
        </w:numPr>
        <w:ind w:left="1200" w:hanging="840"/>
        <w:rPr>
          <w:rFonts w:asciiTheme="minorHAnsi" w:hAnsiTheme="minorHAnsi"/>
          <w:sz w:val="40"/>
        </w:rPr>
      </w:pPr>
      <w:r w:rsidRPr="003425C6">
        <w:rPr>
          <w:rFonts w:asciiTheme="minorHAnsi" w:hAnsiTheme="minorHAnsi"/>
          <w:sz w:val="40"/>
        </w:rPr>
        <w:t>Rapport du Caissier</w:t>
      </w:r>
    </w:p>
    <w:p w14:paraId="6984F00B" w14:textId="77777777" w:rsidR="003425C6" w:rsidRPr="003425C6" w:rsidRDefault="003425C6" w:rsidP="003425C6">
      <w:pPr>
        <w:pStyle w:val="Listenabsatz"/>
        <w:numPr>
          <w:ilvl w:val="0"/>
          <w:numId w:val="8"/>
        </w:numPr>
        <w:ind w:left="1200" w:hanging="840"/>
        <w:rPr>
          <w:rFonts w:asciiTheme="minorHAnsi" w:hAnsiTheme="minorHAnsi"/>
          <w:sz w:val="40"/>
        </w:rPr>
      </w:pPr>
      <w:r w:rsidRPr="003425C6">
        <w:rPr>
          <w:rFonts w:asciiTheme="minorHAnsi" w:hAnsiTheme="minorHAnsi"/>
          <w:sz w:val="40"/>
        </w:rPr>
        <w:t xml:space="preserve">Rapport des Vérificateurs </w:t>
      </w:r>
      <w:r>
        <w:rPr>
          <w:rFonts w:asciiTheme="minorHAnsi" w:hAnsiTheme="minorHAnsi"/>
          <w:sz w:val="40"/>
        </w:rPr>
        <w:t>aux</w:t>
      </w:r>
      <w:r w:rsidRPr="003425C6">
        <w:rPr>
          <w:rFonts w:asciiTheme="minorHAnsi" w:hAnsiTheme="minorHAnsi"/>
          <w:sz w:val="40"/>
        </w:rPr>
        <w:t xml:space="preserve"> comptes</w:t>
      </w:r>
    </w:p>
    <w:p w14:paraId="2BF9CA96" w14:textId="77777777" w:rsidR="003425C6" w:rsidRDefault="003425C6" w:rsidP="003425C6">
      <w:pPr>
        <w:pStyle w:val="Listenabsatz"/>
        <w:numPr>
          <w:ilvl w:val="0"/>
          <w:numId w:val="8"/>
        </w:numPr>
        <w:ind w:left="1200" w:hanging="840"/>
        <w:rPr>
          <w:rFonts w:asciiTheme="minorHAnsi" w:hAnsiTheme="minorHAnsi"/>
          <w:sz w:val="40"/>
        </w:rPr>
      </w:pPr>
      <w:r w:rsidRPr="003425C6">
        <w:rPr>
          <w:rFonts w:asciiTheme="minorHAnsi" w:hAnsiTheme="minorHAnsi"/>
          <w:sz w:val="40"/>
        </w:rPr>
        <w:t>Discussion et acceptation de ces rapports</w:t>
      </w:r>
    </w:p>
    <w:p w14:paraId="28DDA83F" w14:textId="77777777" w:rsidR="007F4887" w:rsidRDefault="003425C6" w:rsidP="003425C6">
      <w:pPr>
        <w:pStyle w:val="Listenabsatz"/>
        <w:numPr>
          <w:ilvl w:val="0"/>
          <w:numId w:val="8"/>
        </w:numPr>
        <w:ind w:left="1200" w:hanging="840"/>
        <w:rPr>
          <w:rFonts w:asciiTheme="minorHAnsi" w:hAnsiTheme="minorHAnsi"/>
          <w:sz w:val="40"/>
        </w:rPr>
      </w:pPr>
      <w:r w:rsidRPr="003425C6">
        <w:rPr>
          <w:rFonts w:asciiTheme="minorHAnsi" w:hAnsiTheme="minorHAnsi"/>
          <w:sz w:val="40"/>
        </w:rPr>
        <w:t xml:space="preserve">Election du </w:t>
      </w:r>
      <w:r w:rsidR="007F4887">
        <w:rPr>
          <w:rFonts w:asciiTheme="minorHAnsi" w:hAnsiTheme="minorHAnsi"/>
          <w:sz w:val="40"/>
        </w:rPr>
        <w:t xml:space="preserve">Président </w:t>
      </w:r>
    </w:p>
    <w:p w14:paraId="1165B254" w14:textId="022DF8C9" w:rsidR="00673571" w:rsidRDefault="007F4887" w:rsidP="00F97732">
      <w:pPr>
        <w:pStyle w:val="Listenabsatz"/>
        <w:numPr>
          <w:ilvl w:val="0"/>
          <w:numId w:val="8"/>
        </w:numPr>
        <w:ind w:left="1200" w:hanging="840"/>
        <w:rPr>
          <w:rFonts w:asciiTheme="minorHAnsi" w:hAnsiTheme="minorHAnsi"/>
          <w:sz w:val="40"/>
        </w:rPr>
      </w:pPr>
      <w:r>
        <w:rPr>
          <w:rFonts w:asciiTheme="minorHAnsi" w:hAnsiTheme="minorHAnsi"/>
          <w:sz w:val="40"/>
        </w:rPr>
        <w:t>Election du Comité</w:t>
      </w:r>
      <w:r w:rsidR="003425C6">
        <w:rPr>
          <w:rFonts w:asciiTheme="minorHAnsi" w:hAnsiTheme="minorHAnsi"/>
          <w:sz w:val="40"/>
        </w:rPr>
        <w:t xml:space="preserve"> </w:t>
      </w:r>
    </w:p>
    <w:p w14:paraId="38ADE780" w14:textId="35D2EEBE" w:rsidR="00F97732" w:rsidRPr="00F97732" w:rsidRDefault="00F97732" w:rsidP="00F97732">
      <w:pPr>
        <w:pStyle w:val="Listenabsatz"/>
        <w:numPr>
          <w:ilvl w:val="0"/>
          <w:numId w:val="8"/>
        </w:numPr>
        <w:ind w:left="1200" w:hanging="840"/>
        <w:rPr>
          <w:rFonts w:asciiTheme="minorHAnsi" w:hAnsiTheme="minorHAnsi"/>
          <w:sz w:val="40"/>
        </w:rPr>
      </w:pPr>
      <w:r>
        <w:rPr>
          <w:rFonts w:asciiTheme="minorHAnsi" w:hAnsiTheme="minorHAnsi"/>
          <w:sz w:val="40"/>
        </w:rPr>
        <w:t>Projets et manifestations 202</w:t>
      </w:r>
      <w:r w:rsidR="00482248">
        <w:rPr>
          <w:rFonts w:asciiTheme="minorHAnsi" w:hAnsiTheme="minorHAnsi"/>
          <w:sz w:val="40"/>
        </w:rPr>
        <w:t>4</w:t>
      </w:r>
      <w:r>
        <w:rPr>
          <w:rFonts w:asciiTheme="minorHAnsi" w:hAnsiTheme="minorHAnsi"/>
          <w:sz w:val="40"/>
        </w:rPr>
        <w:t xml:space="preserve"> </w:t>
      </w:r>
    </w:p>
    <w:p w14:paraId="30F84D24" w14:textId="2922BE4C" w:rsidR="003425C6" w:rsidRPr="003425C6" w:rsidRDefault="007C3E98" w:rsidP="003425C6">
      <w:pPr>
        <w:pStyle w:val="Listenabsatz"/>
        <w:numPr>
          <w:ilvl w:val="0"/>
          <w:numId w:val="8"/>
        </w:numPr>
        <w:ind w:left="1200" w:hanging="840"/>
        <w:rPr>
          <w:rFonts w:asciiTheme="minorHAnsi" w:hAnsiTheme="minorHAnsi"/>
          <w:sz w:val="40"/>
        </w:rPr>
      </w:pPr>
      <w:r>
        <w:rPr>
          <w:rFonts w:asciiTheme="minorHAnsi" w:hAnsiTheme="minorHAnsi"/>
          <w:sz w:val="40"/>
        </w:rPr>
        <w:t>Montant des cotisations 20</w:t>
      </w:r>
      <w:r w:rsidR="006B466E">
        <w:rPr>
          <w:rFonts w:asciiTheme="minorHAnsi" w:hAnsiTheme="minorHAnsi"/>
          <w:sz w:val="40"/>
        </w:rPr>
        <w:t>2</w:t>
      </w:r>
      <w:r w:rsidR="00482248">
        <w:rPr>
          <w:rFonts w:asciiTheme="minorHAnsi" w:hAnsiTheme="minorHAnsi"/>
          <w:sz w:val="40"/>
        </w:rPr>
        <w:t>4</w:t>
      </w:r>
    </w:p>
    <w:p w14:paraId="40B433B9" w14:textId="3FEAD0A2" w:rsidR="003425C6" w:rsidRDefault="003425C6" w:rsidP="003425C6">
      <w:pPr>
        <w:pStyle w:val="Listenabsatz"/>
        <w:numPr>
          <w:ilvl w:val="0"/>
          <w:numId w:val="8"/>
        </w:numPr>
        <w:ind w:left="1200" w:hanging="840"/>
        <w:rPr>
          <w:rFonts w:asciiTheme="minorHAnsi" w:hAnsiTheme="minorHAnsi"/>
          <w:sz w:val="40"/>
        </w:rPr>
      </w:pPr>
      <w:r w:rsidRPr="003425C6">
        <w:rPr>
          <w:rFonts w:asciiTheme="minorHAnsi" w:hAnsiTheme="minorHAnsi"/>
          <w:sz w:val="40"/>
        </w:rPr>
        <w:t xml:space="preserve">Nomination de deux vérificateurs </w:t>
      </w:r>
      <w:r w:rsidR="006B466E">
        <w:rPr>
          <w:rFonts w:asciiTheme="minorHAnsi" w:hAnsiTheme="minorHAnsi"/>
          <w:sz w:val="40"/>
        </w:rPr>
        <w:t xml:space="preserve">aux comptes </w:t>
      </w:r>
      <w:r w:rsidRPr="003425C6">
        <w:rPr>
          <w:rFonts w:asciiTheme="minorHAnsi" w:hAnsiTheme="minorHAnsi"/>
          <w:sz w:val="40"/>
        </w:rPr>
        <w:t>et d’un suppléant</w:t>
      </w:r>
    </w:p>
    <w:p w14:paraId="2E52A54E" w14:textId="3A81CA79" w:rsidR="006B466E" w:rsidRDefault="006B466E" w:rsidP="003425C6">
      <w:pPr>
        <w:pStyle w:val="Listenabsatz"/>
        <w:numPr>
          <w:ilvl w:val="0"/>
          <w:numId w:val="8"/>
        </w:numPr>
        <w:ind w:left="1200" w:hanging="840"/>
        <w:rPr>
          <w:rFonts w:asciiTheme="minorHAnsi" w:hAnsiTheme="minorHAnsi"/>
          <w:sz w:val="40"/>
        </w:rPr>
      </w:pPr>
      <w:r>
        <w:rPr>
          <w:rFonts w:asciiTheme="minorHAnsi" w:hAnsiTheme="minorHAnsi"/>
          <w:sz w:val="40"/>
        </w:rPr>
        <w:t>Parole aux autorités communales</w:t>
      </w:r>
    </w:p>
    <w:p w14:paraId="5C310B49" w14:textId="77777777" w:rsidR="003425C6" w:rsidRPr="003425C6" w:rsidRDefault="003425C6" w:rsidP="003425C6">
      <w:pPr>
        <w:pStyle w:val="Listenabsatz"/>
        <w:numPr>
          <w:ilvl w:val="0"/>
          <w:numId w:val="8"/>
        </w:numPr>
        <w:ind w:left="1200" w:hanging="840"/>
        <w:rPr>
          <w:rFonts w:asciiTheme="minorHAnsi" w:hAnsiTheme="minorHAnsi"/>
          <w:sz w:val="40"/>
        </w:rPr>
      </w:pPr>
      <w:r w:rsidRPr="003425C6">
        <w:rPr>
          <w:rFonts w:asciiTheme="minorHAnsi" w:hAnsiTheme="minorHAnsi"/>
          <w:sz w:val="40"/>
        </w:rPr>
        <w:t>Diver</w:t>
      </w:r>
      <w:r w:rsidR="00001196">
        <w:rPr>
          <w:rFonts w:asciiTheme="minorHAnsi" w:hAnsiTheme="minorHAnsi"/>
          <w:sz w:val="40"/>
        </w:rPr>
        <w:t>s et propositions individuelles</w:t>
      </w:r>
    </w:p>
    <w:p w14:paraId="608AC982" w14:textId="77777777" w:rsidR="003425C6" w:rsidRPr="00B9329C" w:rsidRDefault="003425C6" w:rsidP="003425C6">
      <w:pPr>
        <w:pStyle w:val="Kopfzeile"/>
        <w:tabs>
          <w:tab w:val="clear" w:pos="9406"/>
        </w:tabs>
        <w:jc w:val="both"/>
        <w:rPr>
          <w:rFonts w:ascii="Tahoma" w:hAnsi="Tahoma" w:cs="Tahoma"/>
        </w:rPr>
      </w:pPr>
    </w:p>
    <w:sectPr w:rsidR="003425C6" w:rsidRPr="00B9329C" w:rsidSect="007C3E98">
      <w:footerReference w:type="default" r:id="rId11"/>
      <w:pgSz w:w="11906" w:h="16838"/>
      <w:pgMar w:top="709" w:right="1274" w:bottom="709" w:left="1200" w:header="142" w:footer="7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A893" w14:textId="77777777" w:rsidR="006262B3" w:rsidRDefault="006262B3" w:rsidP="00196C2A">
      <w:r>
        <w:separator/>
      </w:r>
    </w:p>
  </w:endnote>
  <w:endnote w:type="continuationSeparator" w:id="0">
    <w:p w14:paraId="1E4AD9EA" w14:textId="77777777" w:rsidR="006262B3" w:rsidRDefault="006262B3" w:rsidP="0019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D1A" w14:textId="77777777" w:rsidR="00A8643F" w:rsidRDefault="00A8643F">
    <w:pPr>
      <w:pStyle w:val="Fuzeile"/>
      <w:jc w:val="center"/>
    </w:pPr>
  </w:p>
  <w:p w14:paraId="7EDC6429" w14:textId="77777777" w:rsidR="00A8643F" w:rsidRDefault="00A8643F" w:rsidP="00196C2A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54EE" w14:textId="77777777" w:rsidR="006262B3" w:rsidRDefault="006262B3" w:rsidP="00196C2A">
      <w:r>
        <w:separator/>
      </w:r>
    </w:p>
  </w:footnote>
  <w:footnote w:type="continuationSeparator" w:id="0">
    <w:p w14:paraId="5D6CAF5B" w14:textId="77777777" w:rsidR="006262B3" w:rsidRDefault="006262B3" w:rsidP="0019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5B08"/>
    <w:multiLevelType w:val="hybridMultilevel"/>
    <w:tmpl w:val="D4488054"/>
    <w:lvl w:ilvl="0" w:tplc="F698AC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557464"/>
    <w:multiLevelType w:val="hybridMultilevel"/>
    <w:tmpl w:val="A25C1978"/>
    <w:lvl w:ilvl="0" w:tplc="F698AC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D7A9A2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250199"/>
    <w:multiLevelType w:val="hybridMultilevel"/>
    <w:tmpl w:val="B37083E6"/>
    <w:lvl w:ilvl="0" w:tplc="D4BA9E1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E6433"/>
    <w:multiLevelType w:val="hybridMultilevel"/>
    <w:tmpl w:val="7DB4F15E"/>
    <w:lvl w:ilvl="0" w:tplc="10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597650"/>
    <w:multiLevelType w:val="hybridMultilevel"/>
    <w:tmpl w:val="4F8E8F1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14E8A"/>
    <w:multiLevelType w:val="hybridMultilevel"/>
    <w:tmpl w:val="78666822"/>
    <w:lvl w:ilvl="0" w:tplc="F698AC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F555E6"/>
    <w:multiLevelType w:val="hybridMultilevel"/>
    <w:tmpl w:val="4DB691D8"/>
    <w:lvl w:ilvl="0" w:tplc="F698AC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565E22"/>
    <w:multiLevelType w:val="hybridMultilevel"/>
    <w:tmpl w:val="ED403EA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F656F"/>
    <w:multiLevelType w:val="hybridMultilevel"/>
    <w:tmpl w:val="414A11F8"/>
    <w:lvl w:ilvl="0" w:tplc="F698AC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11985570">
    <w:abstractNumId w:val="1"/>
  </w:num>
  <w:num w:numId="2" w16cid:durableId="1508792775">
    <w:abstractNumId w:val="5"/>
  </w:num>
  <w:num w:numId="3" w16cid:durableId="1447966432">
    <w:abstractNumId w:val="6"/>
  </w:num>
  <w:num w:numId="4" w16cid:durableId="1800801613">
    <w:abstractNumId w:val="0"/>
  </w:num>
  <w:num w:numId="5" w16cid:durableId="1231307212">
    <w:abstractNumId w:val="8"/>
  </w:num>
  <w:num w:numId="6" w16cid:durableId="1670983745">
    <w:abstractNumId w:val="4"/>
  </w:num>
  <w:num w:numId="7" w16cid:durableId="720520809">
    <w:abstractNumId w:val="7"/>
  </w:num>
  <w:num w:numId="8" w16cid:durableId="492257226">
    <w:abstractNumId w:val="2"/>
  </w:num>
  <w:num w:numId="9" w16cid:durableId="1451705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B2"/>
    <w:rsid w:val="00001196"/>
    <w:rsid w:val="00005B7B"/>
    <w:rsid w:val="00037668"/>
    <w:rsid w:val="00051BAF"/>
    <w:rsid w:val="00055104"/>
    <w:rsid w:val="000631AD"/>
    <w:rsid w:val="00070C25"/>
    <w:rsid w:val="00080BD2"/>
    <w:rsid w:val="000B791C"/>
    <w:rsid w:val="000E147C"/>
    <w:rsid w:val="00117605"/>
    <w:rsid w:val="00117F80"/>
    <w:rsid w:val="0014292C"/>
    <w:rsid w:val="00151CF6"/>
    <w:rsid w:val="00190AE4"/>
    <w:rsid w:val="00195F7E"/>
    <w:rsid w:val="00196C2A"/>
    <w:rsid w:val="001A01AD"/>
    <w:rsid w:val="001A468E"/>
    <w:rsid w:val="001D0552"/>
    <w:rsid w:val="001D3EB5"/>
    <w:rsid w:val="002A419D"/>
    <w:rsid w:val="002B3BB2"/>
    <w:rsid w:val="002D2093"/>
    <w:rsid w:val="002F0AE3"/>
    <w:rsid w:val="003425C6"/>
    <w:rsid w:val="00350BB3"/>
    <w:rsid w:val="00361A0E"/>
    <w:rsid w:val="003647F0"/>
    <w:rsid w:val="00390ADA"/>
    <w:rsid w:val="0039694A"/>
    <w:rsid w:val="003C435C"/>
    <w:rsid w:val="003D7AE5"/>
    <w:rsid w:val="003E79B1"/>
    <w:rsid w:val="004008F5"/>
    <w:rsid w:val="00415F90"/>
    <w:rsid w:val="0042618D"/>
    <w:rsid w:val="00435B71"/>
    <w:rsid w:val="00445466"/>
    <w:rsid w:val="00482248"/>
    <w:rsid w:val="00484E29"/>
    <w:rsid w:val="004C1BC5"/>
    <w:rsid w:val="004D683F"/>
    <w:rsid w:val="0052779F"/>
    <w:rsid w:val="00534B63"/>
    <w:rsid w:val="00547449"/>
    <w:rsid w:val="0060411B"/>
    <w:rsid w:val="006262B3"/>
    <w:rsid w:val="00626FF5"/>
    <w:rsid w:val="0063647F"/>
    <w:rsid w:val="00650686"/>
    <w:rsid w:val="0065225D"/>
    <w:rsid w:val="00673571"/>
    <w:rsid w:val="006B466E"/>
    <w:rsid w:val="006D1395"/>
    <w:rsid w:val="006F25B4"/>
    <w:rsid w:val="007051CB"/>
    <w:rsid w:val="007157E4"/>
    <w:rsid w:val="00730E2C"/>
    <w:rsid w:val="007325F9"/>
    <w:rsid w:val="00781537"/>
    <w:rsid w:val="007C3E98"/>
    <w:rsid w:val="007E1D38"/>
    <w:rsid w:val="007F4887"/>
    <w:rsid w:val="007F4BA7"/>
    <w:rsid w:val="00823978"/>
    <w:rsid w:val="008505DC"/>
    <w:rsid w:val="008A6021"/>
    <w:rsid w:val="008B0713"/>
    <w:rsid w:val="008C3B72"/>
    <w:rsid w:val="008C5A94"/>
    <w:rsid w:val="008D0296"/>
    <w:rsid w:val="008D4167"/>
    <w:rsid w:val="008E17E6"/>
    <w:rsid w:val="0090048D"/>
    <w:rsid w:val="009128B2"/>
    <w:rsid w:val="00923975"/>
    <w:rsid w:val="00952D6A"/>
    <w:rsid w:val="00954166"/>
    <w:rsid w:val="0096401D"/>
    <w:rsid w:val="00974FA0"/>
    <w:rsid w:val="00985D29"/>
    <w:rsid w:val="009A1DFC"/>
    <w:rsid w:val="00A0118B"/>
    <w:rsid w:val="00A13458"/>
    <w:rsid w:val="00A21D88"/>
    <w:rsid w:val="00A51997"/>
    <w:rsid w:val="00A81526"/>
    <w:rsid w:val="00A8643F"/>
    <w:rsid w:val="00A91B82"/>
    <w:rsid w:val="00A956B8"/>
    <w:rsid w:val="00AA4C2A"/>
    <w:rsid w:val="00AD71F7"/>
    <w:rsid w:val="00B22303"/>
    <w:rsid w:val="00B36BF3"/>
    <w:rsid w:val="00B85125"/>
    <w:rsid w:val="00B9329C"/>
    <w:rsid w:val="00BE24C9"/>
    <w:rsid w:val="00C2046F"/>
    <w:rsid w:val="00C358B1"/>
    <w:rsid w:val="00C5178A"/>
    <w:rsid w:val="00C71C74"/>
    <w:rsid w:val="00C96256"/>
    <w:rsid w:val="00D063D2"/>
    <w:rsid w:val="00D224F4"/>
    <w:rsid w:val="00D22EB9"/>
    <w:rsid w:val="00D60BB8"/>
    <w:rsid w:val="00D65118"/>
    <w:rsid w:val="00D7649F"/>
    <w:rsid w:val="00D77D75"/>
    <w:rsid w:val="00DB0D69"/>
    <w:rsid w:val="00E117A0"/>
    <w:rsid w:val="00E21406"/>
    <w:rsid w:val="00E24FC6"/>
    <w:rsid w:val="00E370FB"/>
    <w:rsid w:val="00E729A2"/>
    <w:rsid w:val="00E81BD4"/>
    <w:rsid w:val="00E942F2"/>
    <w:rsid w:val="00EA2329"/>
    <w:rsid w:val="00EA4B0B"/>
    <w:rsid w:val="00EB283E"/>
    <w:rsid w:val="00ED2957"/>
    <w:rsid w:val="00EE74CC"/>
    <w:rsid w:val="00F06ACA"/>
    <w:rsid w:val="00F27AD0"/>
    <w:rsid w:val="00F97732"/>
    <w:rsid w:val="00FD3707"/>
    <w:rsid w:val="00FF1858"/>
    <w:rsid w:val="00FF6C3B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792F5E4"/>
  <w15:docId w15:val="{D6121718-0070-46B8-81FC-D895A1FC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292C"/>
    <w:rPr>
      <w:lang w:val="fr-FR" w:eastAsia="fr-FR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02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8D0296"/>
    <w:rPr>
      <w:rFonts w:ascii="Arial" w:hAnsi="Arial" w:cs="Arial"/>
      <w:b/>
      <w:bCs/>
      <w:kern w:val="32"/>
      <w:sz w:val="32"/>
      <w:szCs w:val="32"/>
      <w:lang w:val="fr-FR" w:eastAsia="fr-FR"/>
    </w:rPr>
  </w:style>
  <w:style w:type="paragraph" w:styleId="Kopfzeile">
    <w:name w:val="header"/>
    <w:basedOn w:val="Standard"/>
    <w:link w:val="KopfzeileZchn"/>
    <w:uiPriority w:val="99"/>
    <w:rsid w:val="00196C2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196C2A"/>
    <w:rPr>
      <w:lang w:val="fr-FR" w:eastAsia="fr-FR"/>
    </w:rPr>
  </w:style>
  <w:style w:type="paragraph" w:styleId="Fuzeile">
    <w:name w:val="footer"/>
    <w:basedOn w:val="Standard"/>
    <w:link w:val="FuzeileZchn"/>
    <w:uiPriority w:val="99"/>
    <w:rsid w:val="00196C2A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196C2A"/>
    <w:rPr>
      <w:lang w:val="fr-FR" w:eastAsia="fr-FR"/>
    </w:rPr>
  </w:style>
  <w:style w:type="paragraph" w:styleId="Sprechblasentext">
    <w:name w:val="Balloon Text"/>
    <w:basedOn w:val="Standard"/>
    <w:link w:val="SprechblasentextZchn"/>
    <w:uiPriority w:val="99"/>
    <w:semiHidden/>
    <w:rsid w:val="00196C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196C2A"/>
    <w:rPr>
      <w:rFonts w:ascii="Tahoma" w:hAnsi="Tahoma" w:cs="Tahoma"/>
      <w:sz w:val="16"/>
      <w:szCs w:val="16"/>
      <w:lang w:val="fr-FR" w:eastAsia="fr-FR"/>
    </w:rPr>
  </w:style>
  <w:style w:type="character" w:styleId="Hyperlink">
    <w:name w:val="Hyperlink"/>
    <w:uiPriority w:val="99"/>
    <w:rsid w:val="008D0296"/>
    <w:rPr>
      <w:color w:val="0000FF"/>
      <w:u w:val="single"/>
    </w:rPr>
  </w:style>
  <w:style w:type="character" w:styleId="Fett">
    <w:name w:val="Strong"/>
    <w:uiPriority w:val="99"/>
    <w:qFormat/>
    <w:rsid w:val="008D0296"/>
    <w:rPr>
      <w:b/>
      <w:bCs/>
    </w:rPr>
  </w:style>
  <w:style w:type="paragraph" w:styleId="Listenabsatz">
    <w:name w:val="List Paragraph"/>
    <w:basedOn w:val="Standard"/>
    <w:uiPriority w:val="34"/>
    <w:qFormat/>
    <w:rsid w:val="0034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ion-villag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lion-villag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J.-C. Buchler</dc:creator>
  <cp:lastModifiedBy>Florence Herzog | RSA</cp:lastModifiedBy>
  <cp:revision>3</cp:revision>
  <cp:lastPrinted>2022-01-25T17:01:00Z</cp:lastPrinted>
  <dcterms:created xsi:type="dcterms:W3CDTF">2023-02-20T14:10:00Z</dcterms:created>
  <dcterms:modified xsi:type="dcterms:W3CDTF">2024-01-15T20:52:00Z</dcterms:modified>
</cp:coreProperties>
</file>